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48" w:rsidRPr="00A03848" w:rsidRDefault="00A03848" w:rsidP="00A03848">
      <w:pPr>
        <w:shd w:val="clear" w:color="auto" w:fill="FFFFFF"/>
        <w:spacing w:after="72" w:line="288" w:lineRule="atLeast"/>
        <w:outlineLvl w:val="2"/>
        <w:rPr>
          <w:rFonts w:ascii="TH SarabunIT๙" w:eastAsia="Times New Roman" w:hAnsi="TH SarabunIT๙" w:cs="TH SarabunIT๙" w:hint="cs"/>
          <w:b/>
          <w:bCs/>
          <w:noProof w:val="0"/>
          <w:color w:val="000000"/>
          <w:sz w:val="48"/>
          <w:szCs w:val="48"/>
          <w:u w:val="single"/>
          <w:cs/>
        </w:rPr>
      </w:pPr>
      <w:r w:rsidRPr="00A03848">
        <w:rPr>
          <w:rFonts w:ascii="TH SarabunIT๙" w:eastAsia="Times New Roman" w:hAnsi="TH SarabunIT๙" w:cs="TH SarabunIT๙"/>
          <w:b/>
          <w:bCs/>
          <w:noProof w:val="0"/>
          <w:color w:val="000000"/>
          <w:sz w:val="48"/>
          <w:szCs w:val="48"/>
          <w:u w:val="single"/>
          <w:cs/>
        </w:rPr>
        <w:t xml:space="preserve">อำนาจหน้าที่ของ </w:t>
      </w:r>
      <w:r>
        <w:rPr>
          <w:rFonts w:ascii="TH SarabunIT๙" w:eastAsia="Times New Roman" w:hAnsi="TH SarabunIT๙" w:cs="TH SarabunIT๙" w:hint="cs"/>
          <w:b/>
          <w:bCs/>
          <w:noProof w:val="0"/>
          <w:color w:val="000000"/>
          <w:sz w:val="48"/>
          <w:szCs w:val="48"/>
          <w:u w:val="single"/>
          <w:cs/>
        </w:rPr>
        <w:t>องค์การบริหารส่วนตำบล</w:t>
      </w:r>
      <w:bookmarkStart w:id="0" w:name="_GoBack"/>
      <w:bookmarkEnd w:id="0"/>
    </w:p>
    <w:p w:rsidR="00A03848" w:rsidRPr="00A03848" w:rsidRDefault="00A03848" w:rsidP="00A03848">
      <w:pPr>
        <w:shd w:val="clear" w:color="auto" w:fill="FFFFFF"/>
        <w:spacing w:after="72" w:line="288" w:lineRule="atLeast"/>
        <w:outlineLvl w:val="2"/>
        <w:rPr>
          <w:rFonts w:ascii="TH SarabunIT๙" w:eastAsia="Times New Roman" w:hAnsi="TH SarabunIT๙" w:cs="TH SarabunIT๙"/>
          <w:b/>
          <w:bCs/>
          <w:noProof w:val="0"/>
          <w:color w:val="000000"/>
          <w:sz w:val="36"/>
          <w:szCs w:val="36"/>
        </w:rPr>
      </w:pPr>
      <w:bookmarkStart w:id="1" w:name="TOC-.-.-.-2537-3-.-.-2542-"/>
      <w:bookmarkEnd w:id="1"/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 xml:space="preserve">อบต. มีหน้าที่ตามพระราชบัญญัติสภาตำบล และองค์การบริหารส่วน ตำบล พ.ศ. </w:t>
      </w: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  <w:t xml:space="preserve">2537 </w:t>
      </w: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 xml:space="preserve">และ แก้ไขเพิ่มเติม (ฉบับที่ </w:t>
      </w: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  <w:t xml:space="preserve">3 </w:t>
      </w: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 xml:space="preserve">พ.ศ. </w:t>
      </w: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  <w:t>2542)</w:t>
      </w:r>
    </w:p>
    <w:p w:rsidR="00A03848" w:rsidRPr="00A03848" w:rsidRDefault="00A03848" w:rsidP="00A03848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600"/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 xml:space="preserve">พัฒนาตำบลทั้งในด้านเศรษฐกิจ สังคม และวัฒนธรรม (มาตรา </w:t>
      </w: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  <w:t>66)</w:t>
      </w:r>
    </w:p>
    <w:p w:rsidR="00A03848" w:rsidRPr="00A03848" w:rsidRDefault="00A03848" w:rsidP="00A03848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600"/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 xml:space="preserve">มีหน้าที่ต้องทำตามมาตรา </w:t>
      </w: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  <w:t xml:space="preserve">67 </w:t>
      </w: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>ดังนี้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200"/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>จัดให้มีและบำรุงทางน้ำและทางบก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200"/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>การรักษาความสะอาดของถนน ทางน้ำ ทางเดินและที่สาธารณะ รวมทั้งการกำจัดขยะมูลฝอยและสิ่งปฏิกูล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200"/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>ป้องกันโรคและระงับโรคติดต่อ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200"/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>ป้องกันและบรรเทาสาธารณภัย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200"/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>ส่งเสริมการศึกษา ศาสนาและวัฒนธรรม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200"/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>ส่งเสริมการพัฒนาสตรี เด็กและเยาวชน ผู้สูงอายุและพิการ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200"/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>คุ้มครอง ดูแลและบำรุงรักษาทรัพยากรธรรมชาติและสิ่งแวดล้อม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200"/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>บำรุงรักษาศิลปะ จารีตประเพณี ภูมิปัญญาท้องถิ่นและวัฒนธรรมอันดีของท้องถิ่น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200"/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>ปฏิบัติหน้าที่อื่นตามที่ทางราชการมอบหมาย</w:t>
      </w:r>
    </w:p>
    <w:p w:rsidR="00A03848" w:rsidRPr="00A03848" w:rsidRDefault="00A03848" w:rsidP="00A0384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600"/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 xml:space="preserve">มีหน้าที่ที่อาจทำกิจกรรมในเขต อบต. ตามมาตรา </w:t>
      </w: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  <w:t xml:space="preserve">68 </w:t>
      </w: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>ดังนี้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  <w:cs/>
        </w:rPr>
        <w:t>ให้มีน้ำเพื่อการอุปโภค บริโภคและการเกษตร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  <w:cs/>
        </w:rPr>
        <w:t>ให้มีและบำรุงไฟฟ้าหรือแสงสว่างโดยวิธีอื่น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  <w:cs/>
        </w:rPr>
        <w:t>ให้มีและบำรุงรักษาทางระบายน้ำ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  <w:cs/>
        </w:rPr>
        <w:t>ให้มีและบำรุงสถานที่ประชุม การกีฬา การพักผ่อนหย่อนใจและสวนสาธารณะ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  <w:cs/>
        </w:rPr>
        <w:t>ให้มีและส่งเสริมกลุ่มเกษตรกร และกิจการสหกรณ์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  <w:cs/>
        </w:rPr>
        <w:t>ส่งเสริมให้มีอุตสาหกรรมในครอบครัว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  <w:cs/>
        </w:rPr>
        <w:t>บำรุงและส่งเสริมการประกอบอาชีพ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  <w:cs/>
        </w:rPr>
        <w:t>การคุ้มครองดูแลและรักษาทรัพย์สินอันเป็นสาธารณสมบัติของแผ่นดิน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  <w:cs/>
        </w:rPr>
        <w:t>หาผลประโยชน์จากทรัพย์สินของ อบต.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  <w:cs/>
        </w:rPr>
        <w:t>ให้มีตลาด ท่าเทียบเรือ และท่าข้าม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  <w:cs/>
        </w:rPr>
        <w:t>กิจการเกี่ยวกับการพาณิชย์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  <w:cs/>
        </w:rPr>
        <w:t>การท่องเที่ยว</w:t>
      </w:r>
    </w:p>
    <w:p w:rsidR="00A03848" w:rsidRPr="00A03848" w:rsidRDefault="00A03848" w:rsidP="00A0384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333333"/>
          <w:sz w:val="36"/>
          <w:szCs w:val="36"/>
          <w:cs/>
        </w:rPr>
        <w:t>การผังเมือง</w:t>
      </w:r>
    </w:p>
    <w:p w:rsidR="00A03848" w:rsidRPr="00A03848" w:rsidRDefault="00A03848" w:rsidP="00A03848">
      <w:pPr>
        <w:shd w:val="clear" w:color="auto" w:fill="FFFFFF"/>
        <w:spacing w:before="96" w:after="120" w:line="286" w:lineRule="atLeast"/>
        <w:ind w:firstLine="720"/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>อำนาจหน้าที่ขององค์การบริหารส่วนตำบลตามที่ได้กล่าวมาข้างต้นนั้น ไม่เป็นการตัดอำนาจหน้าที่ของกระทรวง ทบวง กรม หรือองค์การหรือหน่วยงานของรัฐ ในอันที่จะดำเนิน</w:t>
      </w: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lastRenderedPageBreak/>
        <w:t>กิจการใด ๆ เพื่อประโยชน์ของประชาชนในตำบล แต่ต้องแจ้งให้องค์การบริหารส่วนตำบลทราบล่วงหน้าตามสมควร ในกรณีนี้หากองค์การบริหารส่วนตำบลมีความเห็นเกี่ยวกับการดำเนินกิจการดังกล่าว ให้กระทรวง ทบวง กรม หรือองค์การหรือหน่วยงานของรัฐ นำความเห็นขององค์การบริหารส่วนตำบลไปประกอบการพิจารณาดำเนินกิจการนั้นด้วย</w:t>
      </w:r>
    </w:p>
    <w:p w:rsidR="00A03848" w:rsidRPr="00A03848" w:rsidRDefault="00A03848" w:rsidP="00A03848">
      <w:pPr>
        <w:shd w:val="clear" w:color="auto" w:fill="FFFFFF"/>
        <w:spacing w:before="96" w:after="120" w:line="286" w:lineRule="atLeast"/>
        <w:ind w:firstLine="720"/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>เพื่อประโยชน์ในการปฏิบัติหน้าที่ตามพระราชบัญญัตินี้ให้องค์การบริหารส่วนตำบลมีสิทธิได้รับทราบข้อมูลและข่าวสารจากทางราชการในเรื่องที่เกี่ยวกับการดำเนินกิจการของทางราชการในตำบล เว้นแต่ข้อมูลหรือข่าวสารที่ทางราชการถือว่าเป็นความลับเกี่ยวกับการรักษาความมั่นคงแห่งชาติ</w:t>
      </w:r>
    </w:p>
    <w:p w:rsidR="00A03848" w:rsidRPr="00A03848" w:rsidRDefault="00A03848" w:rsidP="00A03848">
      <w:pPr>
        <w:shd w:val="clear" w:color="auto" w:fill="FFFFFF"/>
        <w:spacing w:before="96" w:after="120" w:line="286" w:lineRule="atLeast"/>
        <w:ind w:firstLine="720"/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>องค์การบริหารส่วนตำบลอาจออกข้อบัญญัติองค์การบริหารส่วนตำบล เพื่อใช้บังคับในเขตองค์การบริหารส่วนตำบลได้เท่าที่ไม่ขัดต่อกฎหมายหรืออำนาจหน้าที่ขององค์การบริหารส่วนตำบล ในการนี้จะกำหนดค่าธรรมเนียมที่จะเรียกเก็บและกำหนดโทษปรับผู้ฝ่าฝืนด้วยก็ได้ แต่มิให้กำหนดโทษปรับเกินหนึ่งพันบาท เว้นแต่จะมีกฎหมายบัญญัติไว้เป็นอย่างอื่น</w:t>
      </w:r>
    </w:p>
    <w:p w:rsidR="00A03848" w:rsidRPr="00A03848" w:rsidRDefault="00A03848" w:rsidP="00A03848">
      <w:pPr>
        <w:shd w:val="clear" w:color="auto" w:fill="FFFFFF"/>
        <w:spacing w:before="96" w:after="120" w:line="286" w:lineRule="atLeast"/>
        <w:ind w:firstLine="720"/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>ในส่วนของการบริหารงานนั้น องค์การบริหารส่วนตำบลมีการจัดแบ่งการบริหารงานออกเป็น สำนักงานปลัดองค์การบริหารส่วนตำบล และส่วนต่าง ๆ ที่องค์การบริหารส่วนตำบลได้ตั้งขึ้น โดยมีพนักงานส่วนตำบลเป็นเจ้าหน้าที่ปฏิบัติงาน และองค์การบริหารส่วนตำบลสามารถขอให้ข้าราชการ พนักงาน หรือลูกจ้างของหน่วยราชการ หน่วยงานของรัฐ รัฐวิสาหกิจ หรือหน่วยการบริหารราชการส่วนท้องถิ่น ไปดำรงตำแหน่งหรือปฏิบัติงานขององค์การบริหารส่วนตำบลชั่วคราวได้โดยไม่ขาดจากต้นสังกัดเดิม โดยให้ผู้ว่าราชการจังหวัดเป็นผู้มีอำนาจอนุญาตได้ตามความจำเป็น และในกรณีที่เป็นข้าราชการซึ่งไม่อยู่ในอำนาจของผู้ว่าราชการจังหวัด ให้กระทรวงมหาดไทยทำความตกลงกับหน่วยงานต้นสังกัดก่อนแต่งตั้ง</w:t>
      </w:r>
    </w:p>
    <w:p w:rsidR="00A03848" w:rsidRPr="00A03848" w:rsidRDefault="00A03848" w:rsidP="00A03848">
      <w:pPr>
        <w:shd w:val="clear" w:color="auto" w:fill="FFFFFF"/>
        <w:spacing w:before="96" w:after="120" w:line="286" w:lineRule="atLeast"/>
        <w:ind w:firstLine="720"/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</w:rPr>
      </w:pPr>
      <w:r w:rsidRPr="00A03848">
        <w:rPr>
          <w:rFonts w:ascii="TH SarabunIT๙" w:eastAsia="Times New Roman" w:hAnsi="TH SarabunIT๙" w:cs="TH SarabunIT๙"/>
          <w:noProof w:val="0"/>
          <w:color w:val="000000"/>
          <w:sz w:val="36"/>
          <w:szCs w:val="36"/>
          <w:cs/>
        </w:rPr>
        <w:t>นอกจากนั้นองค์การบริหารส่วนตำบลอาจทำกิจการนอกเขตองค์การบริหารส่วนตำบลหรือร่วมกับสภาตำบล องค์การบริหารส่วนตำบล องค์การบริหารส่วนจังหวัด หรือหน่วยการบริหารราชการส่วนท้องถิ่นอื่น เพื่อกระทำกิจการร่วมกันได้ ทั้งนี้ เมื่อได้รับความยินยอมจากสภาตำบลองค์การบริหารส่วนตำบล องค์การบริหารส่วนจังหวัด หรือหน่วยการบริหารราชการส่วนท้องถิ่นที่เกี่ยวข้อง และกิจการนั้นเป็นกิจการที่จำเป็นต้องทำและเป็นการเกี่ยวเนื่องกับกิจการที่อยู่ในอำนาจหน้าที่ของตน</w:t>
      </w:r>
    </w:p>
    <w:p w:rsidR="00446F3D" w:rsidRPr="00A03848" w:rsidRDefault="00446F3D">
      <w:pPr>
        <w:rPr>
          <w:rFonts w:ascii="TH SarabunIT๙" w:hAnsi="TH SarabunIT๙" w:cs="TH SarabunIT๙"/>
          <w:sz w:val="36"/>
          <w:szCs w:val="36"/>
        </w:rPr>
      </w:pPr>
    </w:p>
    <w:sectPr w:rsidR="00446F3D" w:rsidRPr="00A03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E57EB"/>
    <w:multiLevelType w:val="multilevel"/>
    <w:tmpl w:val="3770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48"/>
    <w:rsid w:val="00446F3D"/>
    <w:rsid w:val="00A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D7F45-8540-497A-9F73-0EBC19A7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2021-03-05T02:50:00Z</dcterms:created>
  <dcterms:modified xsi:type="dcterms:W3CDTF">2021-03-05T02:52:00Z</dcterms:modified>
</cp:coreProperties>
</file>