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C2" w:rsidRPr="004E47C2" w:rsidRDefault="004E47C2" w:rsidP="004E47C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r w:rsidRPr="004E47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อำนาจหน้าที่ตามแผนและขั้นตอนการกระจายอำนาจ</w:t>
      </w:r>
    </w:p>
    <w:bookmarkEnd w:id="0"/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 w:rsidRPr="004E47C2">
        <w:rPr>
          <w:rFonts w:ascii="TH SarabunIT๙" w:hAnsi="TH SarabunIT๙" w:cs="TH SarabunIT๙"/>
          <w:sz w:val="36"/>
          <w:szCs w:val="36"/>
          <w:cs/>
        </w:rPr>
        <w:t>พระราชบัญญัติกำหนดแผนและขั้นตอนการกระจายอำนาจให้แก่องค์กรปกครองท้องถิ่น พ.ศ. 2542 กำหนดให้ อบต.มีอำนาจและหน้าที่ในการจัดระบบการบริการสาธารณะ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16 ดังนี้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 w:rsidRPr="004E47C2">
        <w:rPr>
          <w:rFonts w:ascii="TH SarabunIT๙" w:hAnsi="TH SarabunIT๙" w:cs="TH SarabunIT๙"/>
          <w:sz w:val="36"/>
          <w:szCs w:val="36"/>
        </w:rPr>
        <w:t>1.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การจัดทำแผนพัฒนาท้องถิ่นของตนเอง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การจัดให้มี และบำรุงรักษาทางบกทางน้ำ และทางระบายน้ำ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การจัดให้มีและควบคุมตลาด ท่าเทียบเรือ ท่าข้าม และที่จอดรถ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การสาธารณูปโภค และการก่อสร้างอื่นๆ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การสาธารณูปการ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การส่งเสริม การฝึก และการประกอบอาชีพ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7.</w:t>
      </w:r>
      <w:r w:rsidRPr="004E47C2">
        <w:rPr>
          <w:rFonts w:ascii="TH SarabunIT๙" w:hAnsi="TH SarabunIT๙" w:cs="TH SarabunIT๙"/>
          <w:sz w:val="36"/>
          <w:szCs w:val="36"/>
          <w:cs/>
        </w:rPr>
        <w:t>คุ้มครอง ดูแล และบำรุงรักษาทรัพยากรธรรมชาติ และสิ่งแวดล้อม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8.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การส่งเสริมการท่องเที่ยว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9.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การจัดการศึกษา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10.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11.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12.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การปรับปรุงแหล่งชุมชนแออัด และการจัดการเกี่ยวกับที่อยู่อาศัย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13.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การจัดให้มี และบำรุงรักษาสถานที่พักผ่อนหย่อนใจ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14.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การส่งเสริมกีฬา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15.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การส่งเสริมประชาธิปไตย ความเสมอภาค และสิทธิเสรีภาพของประชาชน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16.</w:t>
      </w:r>
      <w:r w:rsidRPr="004E47C2">
        <w:rPr>
          <w:rFonts w:ascii="TH SarabunIT๙" w:hAnsi="TH SarabunIT๙" w:cs="TH SarabunIT๙"/>
          <w:sz w:val="36"/>
          <w:szCs w:val="36"/>
          <w:cs/>
        </w:rPr>
        <w:t>ส่งเสริมการมีส่วนร่วมของราษฎรในการพัฒนาท้องถิ่น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17.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การรักษาความสะอาด และความเป็นระเบียบเรียบร้อยของบ้านเมือง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18.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การกำจัดมูลฝอย สิ่งปฏิกูล และน้ำเสีย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19.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การสาธารณสุข การอนามัยครอบครัว และการรักษาพยาบาล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20.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การจัดให้มี และควบคุมสุสาน และฌาปนสถาน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21.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การควบคุมการเลี้ยงสัตว์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22.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การจัดให้มี และควบคุมการฆ่าสัตว์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23.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การรักษาความปลอดภัย ความเป็นระเบียบเรียบร้อย และการอนามัย โรงมหรสพ และสาธารณสถานอื่นๆ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24.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25.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การผังเมือง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26.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การขนส่ง และการวิศวกรรมจราจร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27.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การดูแลรักษาที่สาธารณะ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28.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การควบคุมอาคาร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29.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การป้องกันและบรรเทาสาธารณภัย</w:t>
      </w:r>
    </w:p>
    <w:p w:rsidR="004E47C2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30.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 และทรัพย์สิน</w:t>
      </w:r>
    </w:p>
    <w:p w:rsidR="00446F3D" w:rsidRPr="004E47C2" w:rsidRDefault="004E47C2" w:rsidP="004E47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31.</w:t>
      </w:r>
      <w:r w:rsidRPr="004E47C2">
        <w:rPr>
          <w:rFonts w:ascii="TH SarabunIT๙" w:hAnsi="TH SarabunIT๙" w:cs="TH SarabunIT๙"/>
          <w:sz w:val="36"/>
          <w:szCs w:val="36"/>
          <w:cs/>
        </w:rPr>
        <w:t>กิจอื่นใด ที่เป็นผลประโยชน์ของประชาชนในท้องถิ่นตามที่คณะกรรมการประกาศกำหนด</w:t>
      </w:r>
    </w:p>
    <w:sectPr w:rsidR="00446F3D" w:rsidRPr="004E47C2" w:rsidSect="004E47C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C2"/>
    <w:rsid w:val="00446F3D"/>
    <w:rsid w:val="004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83A27-2175-451F-9338-6B0A80E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2021-03-05T02:52:00Z</dcterms:created>
  <dcterms:modified xsi:type="dcterms:W3CDTF">2021-03-05T02:57:00Z</dcterms:modified>
</cp:coreProperties>
</file>